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w:t>
      </w:r>
      <w:proofErr w:type="spellStart"/>
      <w:r w:rsidR="00DD1933" w:rsidRPr="001E673E">
        <w:rPr>
          <w:szCs w:val="24"/>
        </w:rPr>
        <w:t>Goelz</w:t>
      </w:r>
      <w:proofErr w:type="spellEnd"/>
      <w:r w:rsidR="00DD1933" w:rsidRPr="001E673E">
        <w:rPr>
          <w:szCs w:val="24"/>
        </w:rPr>
        <w:t xml:space="preserve">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r w:rsidR="00500DBA">
        <w:rPr>
          <w:szCs w:val="24"/>
        </w:rPr>
        <w:t xml:space="preserve">If two models were within two </w:t>
      </w:r>
      <w:proofErr w:type="spellStart"/>
      <w:r w:rsidR="00C364C8">
        <w:rPr>
          <w:szCs w:val="24"/>
        </w:rPr>
        <w:t>AICc</w:t>
      </w:r>
      <w:proofErr w:type="spellEnd"/>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w:t>
      </w:r>
      <w:r w:rsidR="008C6F6C">
        <w:rPr>
          <w:szCs w:val="24"/>
        </w:rPr>
        <w:t xml:space="preserve"> </w:t>
      </w:r>
      <w:proofErr w:type="spellStart"/>
      <w:r w:rsidR="008C6F6C">
        <w:rPr>
          <w:szCs w:val="24"/>
        </w:rPr>
        <w:t>glmmTMB</w:t>
      </w:r>
      <w:proofErr w:type="spellEnd"/>
      <w:r w:rsidR="008C6F6C">
        <w:rPr>
          <w:szCs w:val="24"/>
        </w:rPr>
        <w:t xml:space="preserve"> optimizer </w:t>
      </w:r>
      <w:r w:rsidR="008C6F6C">
        <w:rPr>
          <w:szCs w:val="24"/>
        </w:rPr>
        <w:t>(</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proofErr w:type="spellStart"/>
      <w:r w:rsidR="00C364C8">
        <w:rPr>
          <w:szCs w:val="24"/>
        </w:rPr>
        <w:t>AICcc</w:t>
      </w:r>
      <w:proofErr w:type="spellEnd"/>
      <w:r w:rsidR="00F851B7">
        <w:rPr>
          <w:szCs w:val="24"/>
        </w:rPr>
        <w:t xml:space="preserve"> score.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6F3D544E"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X)</w:t>
      </w:r>
      <w:r w:rsidR="008C6F6C">
        <w:rPr>
          <w:szCs w:val="24"/>
        </w:rPr>
        <w:t xml:space="preserve">. </w:t>
      </w:r>
      <w:r w:rsidR="008C6F6C">
        <w:rPr>
          <w:szCs w:val="24"/>
        </w:rPr>
        <w:t xml:space="preserve">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C364C8">
        <w:rPr>
          <w:szCs w:val="24"/>
        </w:rPr>
        <w:t>AICc</w:t>
      </w:r>
      <w:proofErr w:type="spellEnd"/>
      <w:r w:rsidR="00026CA3">
        <w:rPr>
          <w:szCs w:val="24"/>
        </w:rPr>
        <w:t xml:space="preserve"> and if the top models were within two </w:t>
      </w:r>
      <w:proofErr w:type="spellStart"/>
      <w:r w:rsidR="00C364C8">
        <w:rPr>
          <w:szCs w:val="24"/>
        </w:rPr>
        <w:t>AICc</w:t>
      </w:r>
      <w:proofErr w:type="spellEnd"/>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 xml:space="preserve">To create a comparative framework across studies with different materials and starting points, we predicted the mean number of </w:t>
      </w:r>
      <w:proofErr w:type="gramStart"/>
      <w:r w:rsidR="00DC00E7" w:rsidRPr="001E673E">
        <w:rPr>
          <w:szCs w:val="24"/>
        </w:rPr>
        <w:t>oyster</w:t>
      </w:r>
      <w:proofErr w:type="gramEnd"/>
      <w:r w:rsidR="00DC00E7" w:rsidRPr="001E673E">
        <w:rPr>
          <w:szCs w:val="24"/>
        </w:rPr>
        <w:t xml:space="preserve">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6DF96131"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w:t>
      </w:r>
      <w:r w:rsidR="00A0080C" w:rsidRPr="00C809CC">
        <w:rPr>
          <w:szCs w:val="24"/>
        </w:rPr>
        <w:lastRenderedPageBreak/>
        <w:t>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lastRenderedPageBreak/>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proofErr w:type="spellStart"/>
      <w:r w:rsidR="00C364C8">
        <w:rPr>
          <w:szCs w:val="24"/>
        </w:rPr>
        <w:t>AICcC</w:t>
      </w:r>
      <w:proofErr w:type="spellEnd"/>
      <w:r>
        <w:rPr>
          <w:szCs w:val="24"/>
        </w:rPr>
        <w:t xml:space="preserve"> value, highest </w:t>
      </w:r>
      <w:proofErr w:type="spellStart"/>
      <w:r w:rsidR="00C364C8">
        <w:rPr>
          <w:szCs w:val="24"/>
        </w:rPr>
        <w:t>AICcC</w:t>
      </w:r>
      <w:proofErr w:type="spellEnd"/>
      <w:r>
        <w:rPr>
          <w:szCs w:val="24"/>
        </w:rPr>
        <w:t xml:space="preserve">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 xml:space="preserve">We then predicted the marginal means of oyster spat from a </w:t>
      </w:r>
      <w:r w:rsidR="00201C5D">
        <w:rPr>
          <w:szCs w:val="24"/>
        </w:rPr>
        <w:lastRenderedPageBreak/>
        <w:t>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w:t>
      </w:r>
      <w:proofErr w:type="spellStart"/>
      <w:proofErr w:type="gramStart"/>
      <w:r w:rsidR="00C33E09" w:rsidRPr="00C90CD3">
        <w:rPr>
          <w:szCs w:val="24"/>
        </w:rPr>
        <w:t>Period:Bay</w:t>
      </w:r>
      <w:proofErr w:type="spellEnd"/>
      <w:proofErr w:type="gramEnd"/>
      <w:r w:rsidR="00C33E09" w:rsidRPr="00C90CD3">
        <w:rPr>
          <w:szCs w:val="24"/>
        </w:rPr>
        <w:t xml:space="preserve"> + offset(log(</w:t>
      </w:r>
      <w:proofErr w:type="spellStart"/>
      <w:r w:rsidR="00C33E09" w:rsidRPr="00C90CD3">
        <w:rPr>
          <w:szCs w:val="24"/>
        </w:rPr>
        <w:t>Num_quads</w:t>
      </w:r>
      <w:proofErr w:type="spellEnd"/>
      <w:r w:rsidR="00C33E09" w:rsidRPr="00C90CD3">
        <w:rPr>
          <w:szCs w:val="24"/>
        </w:rPr>
        <w:t xml:space="preserve">))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w:t>
      </w:r>
      <w:proofErr w:type="spellStart"/>
      <w:proofErr w:type="gramStart"/>
      <w:r w:rsidR="00FD6935" w:rsidRPr="00C90CD3">
        <w:rPr>
          <w:szCs w:val="24"/>
        </w:rPr>
        <w:t>Period:Bay</w:t>
      </w:r>
      <w:proofErr w:type="spellEnd"/>
      <w:proofErr w:type="gramEnd"/>
      <w:r w:rsidR="00FD6935" w:rsidRPr="00C90CD3">
        <w:rPr>
          <w:szCs w:val="24"/>
        </w:rPr>
        <w:t xml:space="preserve"> + offset(log(</w:t>
      </w:r>
      <w:proofErr w:type="spellStart"/>
      <w:r w:rsidR="00FD6935" w:rsidRPr="00C90CD3">
        <w:rPr>
          <w:szCs w:val="24"/>
        </w:rPr>
        <w:t>Num_quads</w:t>
      </w:r>
      <w:proofErr w:type="spellEnd"/>
      <w:r w:rsidR="00FD6935" w:rsidRPr="00C90CD3">
        <w:rPr>
          <w:szCs w:val="24"/>
        </w:rPr>
        <w:t xml:space="preserve">))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338E475E"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w:t>
      </w:r>
      <w:proofErr w:type="spellStart"/>
      <w:r w:rsidR="00281E5A" w:rsidRPr="001B1C15">
        <w:rPr>
          <w:szCs w:val="24"/>
        </w:rPr>
        <w:t>AICcC</w:t>
      </w:r>
      <w:proofErr w:type="spellEnd"/>
      <w:r w:rsidR="00281E5A" w:rsidRPr="001B1C15">
        <w:rPr>
          <w:szCs w:val="24"/>
        </w:rPr>
        <w:t xml:space="preserve"> value, highest </w:t>
      </w:r>
      <w:proofErr w:type="spellStart"/>
      <w:r w:rsidR="00281E5A" w:rsidRPr="001B1C15">
        <w:rPr>
          <w:szCs w:val="24"/>
        </w:rPr>
        <w:t>AICcC</w:t>
      </w:r>
      <w:proofErr w:type="spellEnd"/>
      <w:r w:rsidR="00281E5A" w:rsidRPr="001B1C15">
        <w:rPr>
          <w:szCs w:val="24"/>
        </w:rPr>
        <w:t xml:space="preserve"> weight) was the Period + </w:t>
      </w:r>
      <w:r w:rsidR="00281E5A" w:rsidRPr="001B1C15">
        <w:rPr>
          <w:szCs w:val="24"/>
        </w:rPr>
        <w:t>Project</w:t>
      </w:r>
      <w:r w:rsidR="00281E5A" w:rsidRPr="001B1C15">
        <w:rPr>
          <w:szCs w:val="24"/>
        </w:rPr>
        <w:t xml:space="preserve"> + (Period | S</w:t>
      </w:r>
      <w:r w:rsidR="00281E5A" w:rsidRPr="001B1C15">
        <w:rPr>
          <w:szCs w:val="24"/>
        </w:rPr>
        <w:t>P</w:t>
      </w:r>
      <w:r w:rsidR="00281E5A" w:rsidRPr="001B1C15">
        <w:rPr>
          <w:szCs w:val="24"/>
        </w:rPr>
        <w:t xml:space="preserve">) + </w:t>
      </w:r>
      <w:proofErr w:type="spellStart"/>
      <w:proofErr w:type="gramStart"/>
      <w:r w:rsidR="00281E5A" w:rsidRPr="001B1C15">
        <w:rPr>
          <w:szCs w:val="24"/>
        </w:rPr>
        <w:t>Period:</w:t>
      </w:r>
      <w:r w:rsidR="00281E5A" w:rsidRPr="001B1C15">
        <w:rPr>
          <w:szCs w:val="24"/>
        </w:rPr>
        <w:t>Project</w:t>
      </w:r>
      <w:proofErr w:type="spellEnd"/>
      <w:proofErr w:type="gramEnd"/>
      <w:r w:rsidR="00281E5A" w:rsidRPr="001B1C15">
        <w:rPr>
          <w:szCs w:val="24"/>
        </w:rPr>
        <w:t xml:space="preserve"> + </w:t>
      </w:r>
      <w:r w:rsidR="00281E5A" w:rsidRPr="001B1C15">
        <w:rPr>
          <w:szCs w:val="24"/>
        </w:rPr>
        <w:lastRenderedPageBreak/>
        <w:t>offset(log(</w:t>
      </w:r>
      <w:proofErr w:type="spellStart"/>
      <w:r w:rsidR="00281E5A" w:rsidRPr="001B1C15">
        <w:rPr>
          <w:szCs w:val="24"/>
        </w:rPr>
        <w:t>Num_quads</w:t>
      </w:r>
      <w:proofErr w:type="spellEnd"/>
      <w:r w:rsidR="00281E5A" w:rsidRPr="001B1C15">
        <w:rPr>
          <w:szCs w:val="24"/>
        </w:rPr>
        <w:t xml:space="preserve">)) (Table </w:t>
      </w:r>
      <w:r w:rsidR="00281E5A" w:rsidRPr="001B1C15">
        <w:rPr>
          <w:szCs w:val="24"/>
        </w:rPr>
        <w:t>3</w:t>
      </w:r>
      <w:r w:rsidR="00281E5A" w:rsidRPr="001B1C15">
        <w:rPr>
          <w:szCs w:val="24"/>
        </w:rPr>
        <w:t xml:space="preserve">).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xml:space="preserve">, NRDA-4044 </w:t>
      </w:r>
      <w:r w:rsidR="00A64D80" w:rsidRPr="001B1C15">
        <w:rPr>
          <w:szCs w:val="24"/>
        </w:rPr>
        <w:t>(beta of the slope = 0.0</w:t>
      </w:r>
      <w:r w:rsidR="00A64D80" w:rsidRPr="001B1C15">
        <w:rPr>
          <w:szCs w:val="24"/>
        </w:rPr>
        <w:t>4</w:t>
      </w:r>
      <w:r w:rsidR="00A64D80" w:rsidRPr="001B1C15">
        <w:rPr>
          <w:szCs w:val="24"/>
        </w:rPr>
        <w:t>, SE = 0.</w:t>
      </w:r>
      <w:r w:rsidR="00A64D80" w:rsidRPr="001B1C15">
        <w:rPr>
          <w:szCs w:val="24"/>
        </w:rPr>
        <w:t>07</w:t>
      </w:r>
      <w:r w:rsidR="00A64D80" w:rsidRPr="001B1C15">
        <w:rPr>
          <w:szCs w:val="24"/>
        </w:rPr>
        <w:t>, 95% CI = -0.</w:t>
      </w:r>
      <w:r w:rsidR="00A64D80" w:rsidRPr="001B1C15">
        <w:rPr>
          <w:szCs w:val="24"/>
        </w:rPr>
        <w:t>09</w:t>
      </w:r>
      <w:r w:rsidR="00A64D80" w:rsidRPr="001B1C15">
        <w:rPr>
          <w:szCs w:val="24"/>
        </w:rPr>
        <w:t>-0.1</w:t>
      </w:r>
      <w:r w:rsidR="00A64D80" w:rsidRPr="001B1C15">
        <w:rPr>
          <w:szCs w:val="24"/>
        </w:rPr>
        <w:t xml:space="preserve">8, </w:t>
      </w:r>
      <w:r w:rsidR="00A64D80" w:rsidRPr="001B1C15">
        <w:rPr>
          <w:szCs w:val="24"/>
        </w:rPr>
        <w:t>p = 0.51)</w:t>
      </w:r>
      <w:r w:rsidR="00A64D80" w:rsidRPr="001B1C15">
        <w:rPr>
          <w:szCs w:val="24"/>
        </w:rPr>
        <w:t xml:space="preserve"> or NFWF-2021 (</w:t>
      </w:r>
      <w:r w:rsidR="00A64D80" w:rsidRPr="001B1C15">
        <w:rPr>
          <w:szCs w:val="24"/>
        </w:rPr>
        <w:t>beta of the slope = -</w:t>
      </w:r>
      <w:r w:rsidR="00A64D80" w:rsidRPr="001B1C15">
        <w:rPr>
          <w:szCs w:val="24"/>
        </w:rPr>
        <w:t>1</w:t>
      </w:r>
      <w:r w:rsidR="00A64D80" w:rsidRPr="001B1C15">
        <w:rPr>
          <w:szCs w:val="24"/>
        </w:rPr>
        <w:t>.0</w:t>
      </w:r>
      <w:r w:rsidR="00A64D80" w:rsidRPr="001B1C15">
        <w:rPr>
          <w:szCs w:val="24"/>
        </w:rPr>
        <w:t>4</w:t>
      </w:r>
      <w:r w:rsidR="00A64D80" w:rsidRPr="001B1C15">
        <w:rPr>
          <w:szCs w:val="24"/>
        </w:rPr>
        <w:t>, SE = 0.</w:t>
      </w:r>
      <w:r w:rsidR="00A64D80" w:rsidRPr="001B1C15">
        <w:rPr>
          <w:szCs w:val="24"/>
        </w:rPr>
        <w:t>6</w:t>
      </w:r>
      <w:r w:rsidR="00A64D80" w:rsidRPr="001B1C15">
        <w:rPr>
          <w:szCs w:val="24"/>
        </w:rPr>
        <w:t>0, 95% CI = -</w:t>
      </w:r>
      <w:r w:rsidR="00A64D80" w:rsidRPr="001B1C15">
        <w:rPr>
          <w:szCs w:val="24"/>
        </w:rPr>
        <w:t>2</w:t>
      </w:r>
      <w:r w:rsidR="00A64D80" w:rsidRPr="001B1C15">
        <w:rPr>
          <w:szCs w:val="24"/>
        </w:rPr>
        <w:t>.2</w:t>
      </w:r>
      <w:r w:rsidR="00A64D80" w:rsidRPr="001B1C15">
        <w:rPr>
          <w:szCs w:val="24"/>
        </w:rPr>
        <w:t>4</w:t>
      </w:r>
      <w:r w:rsidR="00A64D80" w:rsidRPr="001B1C15">
        <w:rPr>
          <w:szCs w:val="24"/>
        </w:rPr>
        <w:t>-0.1</w:t>
      </w:r>
      <w:r w:rsidR="00A64D80" w:rsidRPr="001B1C15">
        <w:rPr>
          <w:szCs w:val="24"/>
        </w:rPr>
        <w:t>5</w:t>
      </w:r>
      <w:r w:rsidR="00A64D80" w:rsidRPr="001B1C15">
        <w:rPr>
          <w:szCs w:val="24"/>
        </w:rPr>
        <w:t>, p = 0.</w:t>
      </w:r>
      <w:r w:rsidR="00A64D80" w:rsidRPr="001B1C15">
        <w:rPr>
          <w:szCs w:val="24"/>
        </w:rPr>
        <w:t>09). For project NFWF-1, the trend in live oyster spat per quadrat was significantly different from zero (p&lt;0.0001) and this trend was negative (</w:t>
      </w:r>
      <w:r w:rsidR="00A64D80" w:rsidRPr="001B1C15">
        <w:rPr>
          <w:szCs w:val="24"/>
        </w:rPr>
        <w:t>beta of the slope = -</w:t>
      </w:r>
      <w:r w:rsidR="00A64D80" w:rsidRPr="001B1C15">
        <w:rPr>
          <w:szCs w:val="24"/>
        </w:rPr>
        <w:t>0</w:t>
      </w:r>
      <w:r w:rsidR="00A64D80" w:rsidRPr="001B1C15">
        <w:rPr>
          <w:szCs w:val="24"/>
        </w:rPr>
        <w:t>.</w:t>
      </w:r>
      <w:r w:rsidR="00A64D80" w:rsidRPr="001B1C15">
        <w:rPr>
          <w:szCs w:val="24"/>
        </w:rPr>
        <w:t>6</w:t>
      </w:r>
      <w:r w:rsidR="00A64D80" w:rsidRPr="001B1C15">
        <w:rPr>
          <w:szCs w:val="24"/>
        </w:rPr>
        <w:t>4, SE = 0.</w:t>
      </w:r>
      <w:r w:rsidR="00A64D80" w:rsidRPr="001B1C15">
        <w:rPr>
          <w:szCs w:val="24"/>
        </w:rPr>
        <w:t>15</w:t>
      </w:r>
      <w:r w:rsidR="00A64D80" w:rsidRPr="001B1C15">
        <w:rPr>
          <w:szCs w:val="24"/>
        </w:rPr>
        <w:t>, 95% CI = -</w:t>
      </w:r>
      <w:r w:rsidR="00A64D80" w:rsidRPr="001B1C15">
        <w:rPr>
          <w:szCs w:val="24"/>
        </w:rPr>
        <w:t>0</w:t>
      </w:r>
      <w:r w:rsidR="00A64D80" w:rsidRPr="001B1C15">
        <w:rPr>
          <w:szCs w:val="24"/>
        </w:rPr>
        <w:t>.</w:t>
      </w:r>
      <w:r w:rsidR="00A64D80" w:rsidRPr="001B1C15">
        <w:rPr>
          <w:szCs w:val="24"/>
        </w:rPr>
        <w:t xml:space="preserve">94 </w:t>
      </w:r>
      <w:r w:rsidR="00A64D80" w:rsidRPr="001B1C15">
        <w:rPr>
          <w:szCs w:val="24"/>
        </w:rPr>
        <w:t>-</w:t>
      </w:r>
      <w:r w:rsidR="00A64D80" w:rsidRPr="001B1C15">
        <w:rPr>
          <w:szCs w:val="24"/>
        </w:rPr>
        <w:t xml:space="preserve"> -</w:t>
      </w:r>
      <w:r w:rsidR="00A64D80" w:rsidRPr="001B1C15">
        <w:rPr>
          <w:szCs w:val="24"/>
        </w:rPr>
        <w:t>0.</w:t>
      </w:r>
      <w:r w:rsidR="00A64D80" w:rsidRPr="001B1C15">
        <w:rPr>
          <w:szCs w:val="24"/>
        </w:rPr>
        <w:t>3</w:t>
      </w:r>
      <w:r w:rsidR="00A64D80" w:rsidRPr="001B1C15">
        <w:rPr>
          <w:szCs w:val="24"/>
        </w:rPr>
        <w:t>5</w:t>
      </w:r>
      <w:r w:rsidR="00A64D80" w:rsidRPr="001B1C15">
        <w:rPr>
          <w:szCs w:val="24"/>
        </w:rPr>
        <w:t>.</w:t>
      </w:r>
      <w:r w:rsidR="00281E5A" w:rsidRPr="001B1C15">
        <w:rPr>
          <w:szCs w:val="24"/>
        </w:rPr>
        <w:t xml:space="preserve"> We then predicted the marginal means of oyster spat from a single ¼-m</w:t>
      </w:r>
      <w:r w:rsidR="00281E5A" w:rsidRPr="001B1C15">
        <w:rPr>
          <w:szCs w:val="24"/>
          <w:vertAlign w:val="superscript"/>
        </w:rPr>
        <w:t>2</w:t>
      </w:r>
      <w:r w:rsidR="00281E5A" w:rsidRPr="001B1C15">
        <w:rPr>
          <w:szCs w:val="24"/>
        </w:rPr>
        <w:t xml:space="preserve"> quadrat in </w:t>
      </w:r>
      <w:r w:rsidR="001B1C15" w:rsidRPr="001B1C15">
        <w:rPr>
          <w:szCs w:val="24"/>
        </w:rPr>
        <w:t>the last period of sampling</w:t>
      </w:r>
      <w:r w:rsidR="00281E5A" w:rsidRPr="001B1C15">
        <w:rPr>
          <w:szCs w:val="24"/>
        </w:rPr>
        <w:t xml:space="preserve"> for comparison purposes between each </w:t>
      </w:r>
      <w:r w:rsidR="001B1C15" w:rsidRPr="001B1C15">
        <w:rPr>
          <w:szCs w:val="24"/>
        </w:rPr>
        <w:t>project</w:t>
      </w:r>
      <w:r w:rsidR="00281E5A" w:rsidRPr="001B1C15">
        <w:rPr>
          <w:szCs w:val="24"/>
        </w:rPr>
        <w:t xml:space="preserve">.  Predicted live oyster spat for </w:t>
      </w:r>
      <w:r w:rsidR="001B1C15" w:rsidRPr="001B1C15">
        <w:rPr>
          <w:szCs w:val="24"/>
        </w:rPr>
        <w:t>GEBF-5077 in period 12</w:t>
      </w:r>
      <w:r w:rsidR="00281E5A" w:rsidRPr="001B1C15">
        <w:rPr>
          <w:szCs w:val="24"/>
        </w:rPr>
        <w:t xml:space="preserve"> was 1</w:t>
      </w:r>
      <w:r w:rsidR="001B1C15" w:rsidRPr="001B1C15">
        <w:rPr>
          <w:szCs w:val="24"/>
        </w:rPr>
        <w:t>5</w:t>
      </w:r>
      <w:r w:rsidR="00281E5A" w:rsidRPr="001B1C15">
        <w:rPr>
          <w:szCs w:val="24"/>
        </w:rPr>
        <w:t>.</w:t>
      </w:r>
      <w:r w:rsidR="001B1C15" w:rsidRPr="001B1C15">
        <w:rPr>
          <w:szCs w:val="24"/>
        </w:rPr>
        <w:t>73</w:t>
      </w:r>
      <w:r w:rsidR="00281E5A" w:rsidRPr="001B1C15">
        <w:rPr>
          <w:szCs w:val="24"/>
        </w:rPr>
        <w:t xml:space="preserve"> live spat per quadrat (95% CI </w:t>
      </w:r>
      <w:r w:rsidR="001B1C15" w:rsidRPr="001B1C15">
        <w:rPr>
          <w:szCs w:val="24"/>
        </w:rPr>
        <w:t>8</w:t>
      </w:r>
      <w:r w:rsidR="00281E5A" w:rsidRPr="001B1C15">
        <w:rPr>
          <w:szCs w:val="24"/>
        </w:rPr>
        <w:t>.</w:t>
      </w:r>
      <w:r w:rsidR="001B1C15" w:rsidRPr="001B1C15">
        <w:rPr>
          <w:szCs w:val="24"/>
        </w:rPr>
        <w:t>45</w:t>
      </w:r>
      <w:r w:rsidR="00281E5A" w:rsidRPr="001B1C15">
        <w:rPr>
          <w:szCs w:val="24"/>
        </w:rPr>
        <w:t>-</w:t>
      </w:r>
      <w:r w:rsidR="001B1C15" w:rsidRPr="001B1C15">
        <w:rPr>
          <w:szCs w:val="24"/>
        </w:rPr>
        <w:t>29</w:t>
      </w:r>
      <w:r w:rsidR="00281E5A" w:rsidRPr="001B1C15">
        <w:rPr>
          <w:szCs w:val="24"/>
        </w:rPr>
        <w:t>.</w:t>
      </w:r>
      <w:r w:rsidR="001B1C15" w:rsidRPr="001B1C15">
        <w:rPr>
          <w:szCs w:val="24"/>
        </w:rPr>
        <w:t>27</w:t>
      </w:r>
      <w:r w:rsidR="00281E5A" w:rsidRPr="001B1C15">
        <w:rPr>
          <w:szCs w:val="24"/>
        </w:rPr>
        <w:t xml:space="preserve">), </w:t>
      </w:r>
      <w:r w:rsidR="001B1C15" w:rsidRPr="001B1C15">
        <w:rPr>
          <w:szCs w:val="24"/>
        </w:rPr>
        <w:t>for NRDA-4044 in period 13 we predicted 5.14 live oysters (</w:t>
      </w:r>
      <w:r w:rsidR="001B1C15" w:rsidRPr="001B1C15">
        <w:rPr>
          <w:szCs w:val="24"/>
        </w:rPr>
        <w:t xml:space="preserve">95% CI </w:t>
      </w:r>
      <w:r w:rsidR="001B1C15" w:rsidRPr="001B1C15">
        <w:rPr>
          <w:szCs w:val="24"/>
        </w:rPr>
        <w:t>3.06-8.63), project FWC-2021 in period 15 we predicted 119.03 (</w:t>
      </w:r>
      <w:r w:rsidR="001B1C15" w:rsidRPr="001B1C15">
        <w:rPr>
          <w:szCs w:val="24"/>
        </w:rPr>
        <w:t xml:space="preserve">95% CI </w:t>
      </w:r>
      <w:r w:rsidR="001B1C15" w:rsidRPr="001B1C15">
        <w:rPr>
          <w:szCs w:val="24"/>
        </w:rPr>
        <w:t>30</w:t>
      </w:r>
      <w:r w:rsidR="001B1C15" w:rsidRPr="001B1C15">
        <w:rPr>
          <w:szCs w:val="24"/>
        </w:rPr>
        <w:t>.</w:t>
      </w:r>
      <w:r w:rsidR="001B1C15" w:rsidRPr="001B1C15">
        <w:rPr>
          <w:szCs w:val="24"/>
        </w:rPr>
        <w:t>88</w:t>
      </w:r>
      <w:r w:rsidR="001B1C15" w:rsidRPr="001B1C15">
        <w:rPr>
          <w:szCs w:val="24"/>
        </w:rPr>
        <w:t>-</w:t>
      </w:r>
      <w:r w:rsidR="001B1C15" w:rsidRPr="001B1C15">
        <w:rPr>
          <w:szCs w:val="24"/>
        </w:rPr>
        <w:t>458</w:t>
      </w:r>
      <w:r w:rsidR="001B1C15" w:rsidRPr="001B1C15">
        <w:rPr>
          <w:szCs w:val="24"/>
        </w:rPr>
        <w:t>.</w:t>
      </w:r>
      <w:r w:rsidR="001B1C15" w:rsidRPr="001B1C15">
        <w:rPr>
          <w:szCs w:val="24"/>
        </w:rPr>
        <w:t>82) and for NFWF-1 we predicted in period 9 there were 5.39 live oyster spat (</w:t>
      </w:r>
      <w:r w:rsidR="001B1C15" w:rsidRPr="001B1C15">
        <w:rPr>
          <w:szCs w:val="24"/>
        </w:rPr>
        <w:t xml:space="preserve">95% CI </w:t>
      </w:r>
      <w:r w:rsidR="001B1C15" w:rsidRPr="001B1C15">
        <w:rPr>
          <w:szCs w:val="24"/>
        </w:rPr>
        <w:t>1</w:t>
      </w:r>
      <w:r w:rsidR="001B1C15" w:rsidRPr="001B1C15">
        <w:rPr>
          <w:szCs w:val="24"/>
        </w:rPr>
        <w:t>.</w:t>
      </w:r>
      <w:r w:rsidR="001B1C15" w:rsidRPr="001B1C15">
        <w:rPr>
          <w:szCs w:val="24"/>
        </w:rPr>
        <w:t>20</w:t>
      </w:r>
      <w:r w:rsidR="001B1C15" w:rsidRPr="001B1C15">
        <w:rPr>
          <w:szCs w:val="24"/>
        </w:rPr>
        <w:t>-2</w:t>
      </w:r>
      <w:r w:rsidR="001B1C15" w:rsidRPr="001B1C15">
        <w:rPr>
          <w:szCs w:val="24"/>
        </w:rPr>
        <w:t>4</w:t>
      </w:r>
      <w:r w:rsidR="001B1C15" w:rsidRPr="001B1C15">
        <w:rPr>
          <w:szCs w:val="24"/>
        </w:rPr>
        <w:t>.2</w:t>
      </w:r>
      <w:r w:rsidR="001B1C15" w:rsidRPr="001B1C15">
        <w:rPr>
          <w:szCs w:val="24"/>
        </w:rPr>
        <w:t>6)</w:t>
      </w:r>
      <w:r w:rsidR="00281E5A" w:rsidRPr="001B1C15">
        <w:rPr>
          <w:szCs w:val="24"/>
        </w:rPr>
        <w:t>.</w:t>
      </w:r>
    </w:p>
    <w:p w14:paraId="4A8FF27C" w14:textId="50F07617" w:rsidR="00AC1355" w:rsidRDefault="00AC1355" w:rsidP="00DC00E7">
      <w:pPr>
        <w:pStyle w:val="Normalnoindent"/>
        <w:suppressAutoHyphens/>
        <w:rPr>
          <w:szCs w:val="24"/>
        </w:rPr>
      </w:pPr>
      <w:r w:rsidRPr="00AC0F71">
        <w:rPr>
          <w:i/>
          <w:iCs/>
          <w:szCs w:val="24"/>
        </w:rPr>
        <w:t xml:space="preserve">Question 3 are oyster spat counts in Apalachicola Bay associated with freshwater discharge, cultch material or cultch </w:t>
      </w:r>
      <w:commentRangeStart w:id="29"/>
      <w:r w:rsidRPr="00AC0F71">
        <w:rPr>
          <w:i/>
          <w:iCs/>
          <w:szCs w:val="24"/>
        </w:rPr>
        <w:t>density</w:t>
      </w:r>
      <w:commentRangeEnd w:id="29"/>
      <w:r w:rsidR="00B92183">
        <w:rPr>
          <w:rStyle w:val="CommentReference"/>
        </w:rPr>
        <w:commentReference w:id="29"/>
      </w:r>
      <w:r w:rsidRPr="00AC0F71">
        <w:rPr>
          <w:i/>
          <w:iCs/>
          <w:szCs w:val="24"/>
        </w:rPr>
        <w:t>?</w:t>
      </w:r>
      <w:r w:rsidR="003A19D7">
        <w:rPr>
          <w:i/>
          <w:iCs/>
          <w:szCs w:val="24"/>
        </w:rPr>
        <w:t xml:space="preserve"> </w:t>
      </w:r>
    </w:p>
    <w:p w14:paraId="209A0DE2" w14:textId="43314E84"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w:t>
      </w:r>
      <w:r w:rsidR="00B92183">
        <w:rPr>
          <w:szCs w:val="24"/>
        </w:rPr>
        <w:lastRenderedPageBreak/>
        <w:t>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35AEA0B0" w14:textId="4C5484A8" w:rsidR="003A19D7" w:rsidRDefault="003A19D7" w:rsidP="003A19D7">
      <w:pPr>
        <w:pStyle w:val="Normalnoindent"/>
        <w:suppressAutoHyphens/>
        <w:rPr>
          <w:szCs w:val="24"/>
        </w:rPr>
      </w:pPr>
      <w:r w:rsidRPr="000826DF">
        <w:rPr>
          <w:i/>
          <w:iCs/>
          <w:highlight w:val="yellow"/>
        </w:rPr>
        <w:t xml:space="preserve">Question 3 continued </w:t>
      </w:r>
      <w:r w:rsidRPr="000826DF">
        <w:rPr>
          <w:i/>
          <w:iCs/>
          <w:szCs w:val="24"/>
          <w:highlight w:val="yellow"/>
        </w:rPr>
        <w:t>How do</w:t>
      </w:r>
      <w:r>
        <w:rPr>
          <w:i/>
          <w:iCs/>
          <w:szCs w:val="24"/>
        </w:rPr>
        <w:t xml:space="preserve">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w:t>
      </w:r>
      <w:proofErr w:type="gramStart"/>
      <w:r w:rsidR="005D72D9" w:rsidRPr="001E673E">
        <w:rPr>
          <w:szCs w:val="24"/>
        </w:rPr>
        <w:t>oyster</w:t>
      </w:r>
      <w:proofErr w:type="gramEnd"/>
      <w:r w:rsidR="005D72D9" w:rsidRPr="001E673E">
        <w:rPr>
          <w:szCs w:val="24"/>
        </w:rPr>
        <w:t xml:space="preserve">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w:t>
      </w:r>
      <w:proofErr w:type="gramStart"/>
      <w:r w:rsidR="006278A9" w:rsidRPr="00222781">
        <w:rPr>
          <w:szCs w:val="24"/>
        </w:rPr>
        <w:t>spat</w:t>
      </w:r>
      <w:proofErr w:type="gramEnd"/>
      <w:r w:rsidR="006278A9" w:rsidRPr="00222781">
        <w:rPr>
          <w:szCs w:val="24"/>
        </w:rPr>
        <w:t xml:space="preserve">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w:t>
      </w:r>
      <w:proofErr w:type="gramStart"/>
      <w:r w:rsidR="00DD1933" w:rsidRPr="00222781">
        <w:rPr>
          <w:szCs w:val="24"/>
        </w:rPr>
        <w:t>oyster</w:t>
      </w:r>
      <w:proofErr w:type="gramEnd"/>
      <w:r w:rsidR="00DD1933" w:rsidRPr="00222781">
        <w:rPr>
          <w:szCs w:val="24"/>
        </w:rPr>
        <w:t xml:space="preserve">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Potentially these projects also saw large increases in spat and then rapid declines immediately after restoration similar to NFWF-1 and NFWF-2021, but because of the lag between completion of restoration and monitoring this 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 xml:space="preserve">Though the mean predicted values tended to be lower for shell compared to rock, overlapping confidence </w:t>
      </w:r>
      <w:r w:rsidR="00D26889" w:rsidRPr="00D26889">
        <w:rPr>
          <w:szCs w:val="24"/>
        </w:rPr>
        <w:lastRenderedPageBreak/>
        <w:t>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xml:space="preserve">. </w:t>
      </w:r>
      <w:proofErr w:type="gramStart"/>
      <w:r w:rsidR="00D26889">
        <w:rPr>
          <w:szCs w:val="24"/>
        </w:rPr>
        <w:t>However</w:t>
      </w:r>
      <w:proofErr w:type="gramEnd"/>
      <w:r w:rsidR="00D26889">
        <w:rPr>
          <w:szCs w:val="24"/>
        </w:rPr>
        <w:t xml:space="preserve">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w:t>
      </w:r>
      <w:proofErr w:type="gramStart"/>
      <w:r w:rsidRPr="001E673E">
        <w:rPr>
          <w:szCs w:val="24"/>
        </w:rPr>
        <w:t>oyster</w:t>
      </w:r>
      <w:proofErr w:type="gramEnd"/>
      <w:r w:rsidRPr="001E673E">
        <w:rPr>
          <w:szCs w:val="24"/>
        </w:rPr>
        <w:t xml:space="preserve"> spat from each quadrat</w:t>
      </w:r>
      <w:r>
        <w:rPr>
          <w:szCs w:val="24"/>
        </w:rPr>
        <w:t xml:space="preserve"> in each of the three bays by project</w:t>
      </w:r>
      <w:r w:rsidRPr="001E673E">
        <w:rPr>
          <w:szCs w:val="24"/>
        </w:rPr>
        <w:t xml:space="preserve">. </w:t>
      </w:r>
      <w:r w:rsidR="00AC1355">
        <w:rPr>
          <w:szCs w:val="24"/>
        </w:rPr>
        <w:t>T</w:t>
      </w:r>
      <w:commentRangeStart w:id="30"/>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30"/>
      <w:r>
        <w:rPr>
          <w:rStyle w:val="CommentReference"/>
        </w:rPr>
        <w:commentReference w:id="30"/>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a pattern is evident (Figure 14). This pattern suggests total spat in each quadrat increases as cultch weight increases per quadrat,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w:t>
      </w:r>
      <w:proofErr w:type="gramStart"/>
      <w:r>
        <w:rPr>
          <w:szCs w:val="24"/>
        </w:rPr>
        <w:t>oyster</w:t>
      </w:r>
      <w:proofErr w:type="gramEnd"/>
      <w:r>
        <w:rPr>
          <w:szCs w:val="24"/>
        </w:rPr>
        <w:t xml:space="preserve"> spat</w:t>
      </w:r>
      <w:r w:rsidR="00AC0F71">
        <w:rPr>
          <w:szCs w:val="24"/>
        </w:rPr>
        <w:t xml:space="preserve"> rapidly declines (even for the same biomass of 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lastRenderedPageBreak/>
        <w:t xml:space="preserve">Question 4: </w:t>
      </w:r>
      <w:r>
        <w:rPr>
          <w:i/>
          <w:iCs/>
          <w:szCs w:val="24"/>
        </w:rPr>
        <w:t xml:space="preserve">Examining the </w:t>
      </w:r>
      <w:proofErr w:type="spellStart"/>
      <w:r>
        <w:rPr>
          <w:i/>
          <w:iCs/>
          <w:szCs w:val="24"/>
        </w:rPr>
        <w:t>p</w:t>
      </w:r>
      <w:r w:rsidRPr="00AC0F71">
        <w:rPr>
          <w:i/>
          <w:iCs/>
          <w:szCs w:val="24"/>
        </w:rPr>
        <w:t>ersistance</w:t>
      </w:r>
      <w:proofErr w:type="spellEnd"/>
      <w:r w:rsidRPr="00AC0F71">
        <w:rPr>
          <w:i/>
          <w:iCs/>
          <w:szCs w:val="24"/>
        </w:rPr>
        <w:t xml:space="preserve"> of cultch material in Apalachicola Bay</w:t>
      </w:r>
    </w:p>
    <w:p w14:paraId="39DAEB4E" w14:textId="45E0ACF5"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w:t>
      </w:r>
      <w:proofErr w:type="spellStart"/>
      <w:r w:rsidR="00C364C8">
        <w:rPr>
          <w:szCs w:val="24"/>
        </w:rPr>
        <w:t>AICcC</w:t>
      </w:r>
      <w:proofErr w:type="spellEnd"/>
      <w:r w:rsidR="00AC7DCE" w:rsidRPr="001E673E">
        <w:rPr>
          <w:szCs w:val="24"/>
        </w:rPr>
        <w:t xml:space="preserve"> perspective, </w:t>
      </w:r>
      <w:r>
        <w:rPr>
          <w:szCs w:val="24"/>
        </w:rPr>
        <w:t>the p</w:t>
      </w:r>
      <w:r w:rsidRPr="006736F4">
        <w:rPr>
          <w:szCs w:val="24"/>
        </w:rPr>
        <w:t xml:space="preserve">eriod * project + 1|site + </w:t>
      </w:r>
      <w:proofErr w:type="gramStart"/>
      <w:r w:rsidRPr="006736F4">
        <w:rPr>
          <w:szCs w:val="24"/>
        </w:rPr>
        <w:t>offset(</w:t>
      </w:r>
      <w:proofErr w:type="gramEnd"/>
      <w:r w:rsidRPr="006736F4">
        <w:rPr>
          <w:szCs w:val="24"/>
        </w:rPr>
        <w:t>log(number of quadrats))</w:t>
      </w:r>
      <w:r>
        <w:rPr>
          <w:szCs w:val="24"/>
        </w:rPr>
        <w:t xml:space="preserve"> </w:t>
      </w:r>
      <w:r w:rsidR="00AC7DCE" w:rsidRPr="001E673E">
        <w:rPr>
          <w:szCs w:val="24"/>
        </w:rPr>
        <w:t xml:space="preserve">model </w:t>
      </w:r>
      <w:r>
        <w:rPr>
          <w:szCs w:val="24"/>
        </w:rPr>
        <w:t xml:space="preserve">was a better fit than the second lowest </w:t>
      </w:r>
      <w:proofErr w:type="spellStart"/>
      <w:r w:rsidR="00C364C8">
        <w:rPr>
          <w:szCs w:val="24"/>
        </w:rPr>
        <w:t>AICc</w:t>
      </w:r>
      <w:proofErr w:type="spellEnd"/>
      <w:r>
        <w:rPr>
          <w:szCs w:val="24"/>
        </w:rPr>
        <w:t xml:space="preserve">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w:t>
      </w:r>
      <w:proofErr w:type="spellStart"/>
      <w:r w:rsidR="00C364C8">
        <w:rPr>
          <w:szCs w:val="24"/>
        </w:rPr>
        <w:t>AICcc</w:t>
      </w:r>
      <w:proofErr w:type="spellEnd"/>
      <w:r w:rsidR="00D060AA" w:rsidRPr="001E673E">
        <w:rPr>
          <w:szCs w:val="24"/>
        </w:rPr>
        <w:t xml:space="preserve">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53). For 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 xml:space="preserve">predicted biomass in period </w:t>
      </w:r>
      <w:r w:rsidR="006736F4">
        <w:rPr>
          <w:szCs w:val="24"/>
        </w:rPr>
        <w:lastRenderedPageBreak/>
        <w:t>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31" w:name="_Toc108786544"/>
      <w:bookmarkStart w:id="32" w:name="_Toc109217046"/>
      <w:bookmarkStart w:id="33" w:name="_Toc110654782"/>
      <w:r w:rsidRPr="001E673E">
        <w:rPr>
          <w:szCs w:val="24"/>
        </w:rPr>
        <w:t>Discussion</w:t>
      </w:r>
      <w:bookmarkEnd w:id="31"/>
      <w:bookmarkEnd w:id="32"/>
      <w:bookmarkEnd w:id="33"/>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w:t>
      </w:r>
      <w:r w:rsidR="003A19D7">
        <w:rPr>
          <w:szCs w:val="24"/>
        </w:rPr>
        <w:lastRenderedPageBreak/>
        <w:t>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proofErr w:type="spellStart"/>
      <w:r w:rsidR="003A19D7">
        <w:t>Apalalchicola</w:t>
      </w:r>
      <w:proofErr w:type="spellEnd"/>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w:t>
      </w:r>
      <w:r w:rsidR="003A19D7">
        <w:lastRenderedPageBreak/>
        <w:t xml:space="preserve">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4" w:name="_Toc109217047"/>
      <w:bookmarkStart w:id="35" w:name="_Toc110654783"/>
      <w:r w:rsidRPr="001E673E">
        <w:rPr>
          <w:szCs w:val="24"/>
        </w:rPr>
        <w:t>Disappointing restoration results</w:t>
      </w:r>
      <w:bookmarkEnd w:id="34"/>
      <w:bookmarkEnd w:id="35"/>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w:t>
      </w:r>
      <w:proofErr w:type="spellStart"/>
      <w:r w:rsidR="003A19D7">
        <w:rPr>
          <w:szCs w:val="24"/>
        </w:rPr>
        <w:t>tim</w:t>
      </w:r>
      <w:proofErr w:type="spellEnd"/>
      <w:r w:rsidR="003A19D7">
        <w:rPr>
          <w:szCs w:val="24"/>
        </w:rPr>
        <w:t xml:space="preserve"> periods</w:t>
      </w:r>
      <w:r>
        <w:rPr>
          <w:szCs w:val="24"/>
        </w:rPr>
        <w:t xml:space="preserve">. </w:t>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w:t>
      </w:r>
      <w:r w:rsidR="003431ED" w:rsidRPr="004C06BA">
        <w:rPr>
          <w:rFonts w:cstheme="minorHAnsi"/>
          <w:szCs w:val="24"/>
        </w:rPr>
        <w:lastRenderedPageBreak/>
        <w:t>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6" w:name="_Toc108786546"/>
      <w:bookmarkStart w:id="37" w:name="_Toc109217048"/>
      <w:bookmarkStart w:id="38" w:name="_Toc110654784"/>
      <w:r w:rsidRPr="001E673E">
        <w:rPr>
          <w:szCs w:val="24"/>
        </w:rPr>
        <w:t>Reasons restoration may not be working</w:t>
      </w:r>
      <w:bookmarkEnd w:id="36"/>
      <w:bookmarkEnd w:id="37"/>
      <w:bookmarkEnd w:id="38"/>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9"/>
      <w:commentRangeStart w:id="40"/>
      <w:r w:rsidR="00AC54CD" w:rsidRPr="001E673E">
        <w:rPr>
          <w:szCs w:val="24"/>
        </w:rPr>
        <w:t>2015</w:t>
      </w:r>
      <w:commentRangeEnd w:id="39"/>
      <w:r w:rsidR="00696867">
        <w:rPr>
          <w:rStyle w:val="CommentReference"/>
        </w:rPr>
        <w:commentReference w:id="39"/>
      </w:r>
      <w:commentRangeEnd w:id="40"/>
      <w:r w:rsidR="00A62CF3">
        <w:rPr>
          <w:rStyle w:val="CommentReference"/>
        </w:rPr>
        <w:commentReference w:id="40"/>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w:t>
      </w:r>
      <w:r>
        <w:rPr>
          <w:szCs w:val="24"/>
        </w:rPr>
        <w:lastRenderedPageBreak/>
        <w:t>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25E5FF59" w14:textId="29A8F497" w:rsidR="00CC728B" w:rsidRPr="001E673E" w:rsidRDefault="00A97D2E" w:rsidP="00230E1D">
      <w:pPr>
        <w:suppressAutoHyphens/>
        <w:rPr>
          <w:szCs w:val="24"/>
        </w:rPr>
      </w:pPr>
      <w:commentRangeStart w:id="41"/>
      <w:commentRangeStart w:id="42"/>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w:t>
      </w:r>
      <w:proofErr w:type="gramStart"/>
      <w:r w:rsidR="00AC1355">
        <w:rPr>
          <w:szCs w:val="24"/>
        </w:rPr>
        <w:t>Thus</w:t>
      </w:r>
      <w:proofErr w:type="gramEnd"/>
      <w:r w:rsidR="00AC1355">
        <w:rPr>
          <w:szCs w:val="24"/>
        </w:rPr>
        <w:t xml:space="preserve">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1"/>
      <w:r w:rsidR="00D15A9B">
        <w:rPr>
          <w:rStyle w:val="CommentReference"/>
        </w:rPr>
        <w:commentReference w:id="41"/>
      </w:r>
      <w:commentRangeEnd w:id="42"/>
      <w:r w:rsidR="005548A3">
        <w:rPr>
          <w:rStyle w:val="CommentReference"/>
        </w:rPr>
        <w:commentReference w:id="42"/>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 xml:space="preserve">This vertical relief difference may be necessary for elevating the cultch material into suitable water quality or </w:t>
      </w:r>
      <w:r w:rsidR="003A19D7" w:rsidRPr="004C06BA">
        <w:rPr>
          <w:rFonts w:cstheme="minorHAnsi"/>
          <w:szCs w:val="24"/>
        </w:rPr>
        <w:lastRenderedPageBreak/>
        <w:t>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w:t>
      </w:r>
      <w:r w:rsidRPr="001E673E">
        <w:rPr>
          <w:rFonts w:cstheme="minorHAnsi"/>
          <w:szCs w:val="24"/>
        </w:rPr>
        <w:lastRenderedPageBreak/>
        <w:t xml:space="preserve">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proofErr w:type="gramStart"/>
      <w:r w:rsidR="003A19D7">
        <w:t>A</w:t>
      </w:r>
      <w:r w:rsidR="009369BD">
        <w:t xml:space="preserve"> the</w:t>
      </w:r>
      <w:proofErr w:type="gramEnd"/>
      <w:r w:rsidR="009369BD">
        <w:t xml:space="preserv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lastRenderedPageBreak/>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3" w:name="_Toc110654785"/>
      <w:r w:rsidRPr="001E673E">
        <w:t>Future direction</w:t>
      </w:r>
      <w:r w:rsidR="00DB04E8" w:rsidRPr="001E673E">
        <w:t>s</w:t>
      </w:r>
      <w:bookmarkEnd w:id="43"/>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proofErr w:type="gramStart"/>
      <w:r w:rsidR="00C95BAD">
        <w:rPr>
          <w:rStyle w:val="CommentReference"/>
          <w:rFonts w:cstheme="minorHAnsi"/>
          <w:sz w:val="24"/>
          <w:szCs w:val="24"/>
        </w:rPr>
        <w:t xml:space="preserve">Alternative </w:t>
      </w:r>
      <w:r w:rsidR="000844B4" w:rsidRPr="001E673E">
        <w:rPr>
          <w:rFonts w:cstheme="minorHAnsi"/>
        </w:rPr>
        <w:t xml:space="preserve"> hypotheses</w:t>
      </w:r>
      <w:proofErr w:type="gramEnd"/>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w:t>
      </w:r>
      <w:r w:rsidR="000844B4" w:rsidRPr="001E673E">
        <w:rPr>
          <w:rFonts w:cstheme="minorHAnsi"/>
        </w:rPr>
        <w:lastRenderedPageBreak/>
        <w:t>(Kimbro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4" w:name="_Toc108786547"/>
      <w:bookmarkStart w:id="45" w:name="_Toc109217049"/>
      <w:bookmarkStart w:id="46" w:name="_Toc110654786"/>
      <w:r w:rsidRPr="001E673E">
        <w:rPr>
          <w:szCs w:val="24"/>
        </w:rPr>
        <w:t>Conclusions</w:t>
      </w:r>
      <w:bookmarkEnd w:id="44"/>
      <w:bookmarkEnd w:id="45"/>
      <w:bookmarkEnd w:id="46"/>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7"/>
      <w:commentRangeStart w:id="48"/>
      <w:r w:rsidR="008A18F8">
        <w:t xml:space="preserve">current </w:t>
      </w:r>
      <w:r w:rsidR="00675BEE" w:rsidRPr="001E673E">
        <w:t>restoration</w:t>
      </w:r>
      <w:r w:rsidR="004911CD" w:rsidRPr="001E673E">
        <w:t xml:space="preserve"> </w:t>
      </w:r>
      <w:r w:rsidR="008A18F8">
        <w:t xml:space="preserve">approaches </w:t>
      </w:r>
      <w:commentRangeEnd w:id="47"/>
      <w:r w:rsidR="008A18F8">
        <w:rPr>
          <w:rStyle w:val="CommentReference"/>
        </w:rPr>
        <w:commentReference w:id="47"/>
      </w:r>
      <w:commentRangeEnd w:id="48"/>
      <w:r w:rsidR="00416805">
        <w:rPr>
          <w:rStyle w:val="CommentReference"/>
        </w:rPr>
        <w:commentReference w:id="48"/>
      </w:r>
      <w:r w:rsidR="004911CD" w:rsidRPr="001E673E">
        <w:t>and recovery</w:t>
      </w:r>
      <w:r w:rsidR="00E040AC">
        <w:t xml:space="preserve"> at this time</w:t>
      </w:r>
      <w:r w:rsidR="00F13989" w:rsidRPr="001E673E">
        <w:t>,</w:t>
      </w:r>
      <w:r w:rsidRPr="001E673E">
        <w:t xml:space="preserve"> </w:t>
      </w:r>
      <w:commentRangeStart w:id="49"/>
      <w:commentRangeStart w:id="50"/>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9"/>
      <w:r w:rsidR="000C142E">
        <w:rPr>
          <w:rStyle w:val="CommentReference"/>
        </w:rPr>
        <w:commentReference w:id="49"/>
      </w:r>
      <w:commentRangeEnd w:id="50"/>
      <w:r w:rsidR="00416805">
        <w:rPr>
          <w:rStyle w:val="CommentReference"/>
        </w:rPr>
        <w:commentReference w:id="50"/>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 xml:space="preserve">is learning, yet learning seems to be intertwined with cycles of policy success and failure. If policies are working (or appear to be working), there is little or no emphasis on learning. It is when policy fails, either dramatically or chronically, </w:t>
      </w:r>
      <w:r w:rsidRPr="001E673E">
        <w:rPr>
          <w:szCs w:val="24"/>
          <w:shd w:val="clear" w:color="auto" w:fill="FFFFFF"/>
        </w:rPr>
        <w:lastRenderedPageBreak/>
        <w:t>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1" w:name="_Toc108786548"/>
      <w:bookmarkStart w:id="52" w:name="_Toc109217050"/>
      <w:bookmarkStart w:id="53" w:name="_Toc110654787"/>
      <w:r w:rsidRPr="001E673E">
        <w:rPr>
          <w:szCs w:val="24"/>
        </w:rPr>
        <w:t>Acknowledgments</w:t>
      </w:r>
      <w:bookmarkEnd w:id="51"/>
      <w:bookmarkEnd w:id="52"/>
      <w:bookmarkEnd w:id="53"/>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4" w:name="_Toc108786549"/>
      <w:bookmarkStart w:id="55" w:name="_Toc109217051"/>
      <w:bookmarkStart w:id="56" w:name="_Toc110654788"/>
      <w:r w:rsidRPr="001E673E">
        <w:rPr>
          <w:szCs w:val="24"/>
        </w:rPr>
        <w:t>References</w:t>
      </w:r>
      <w:bookmarkEnd w:id="54"/>
      <w:bookmarkEnd w:id="55"/>
      <w:bookmarkEnd w:id="56"/>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 xml:space="preserve">Restoration Plan Marine Resources Division and </w:t>
      </w:r>
      <w:commentRangeStart w:id="57"/>
      <w:commentRangeStart w:id="58"/>
      <w:r w:rsidRPr="008C0622">
        <w:rPr>
          <w:rFonts w:asciiTheme="minorHAnsi" w:hAnsiTheme="minorHAnsi" w:cstheme="minorHAnsi"/>
        </w:rPr>
        <w:t xml:space="preserve">the </w:t>
      </w:r>
      <w:commentRangeEnd w:id="57"/>
      <w:r w:rsidR="0052437E" w:rsidRPr="008C0622">
        <w:rPr>
          <w:rStyle w:val="CommentReference"/>
          <w:rFonts w:asciiTheme="minorHAnsi" w:hAnsiTheme="minorHAnsi" w:cstheme="minorHAnsi"/>
        </w:rPr>
        <w:commentReference w:id="57"/>
      </w:r>
      <w:commentRangeEnd w:id="58"/>
      <w:r w:rsidR="00C3335B" w:rsidRPr="008C0622">
        <w:rPr>
          <w:rStyle w:val="CommentReference"/>
          <w:rFonts w:asciiTheme="minorHAnsi" w:hAnsiTheme="minorHAnsi" w:cstheme="minorHAnsi"/>
        </w:rPr>
        <w:commentReference w:id="58"/>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lastRenderedPageBreak/>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9"/>
      <w:commentRangeStart w:id="60"/>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9"/>
      <w:r w:rsidR="0012785D" w:rsidRPr="001E673E">
        <w:rPr>
          <w:rStyle w:val="CommentReference"/>
        </w:rPr>
        <w:commentReference w:id="59"/>
      </w:r>
      <w:commentRangeEnd w:id="60"/>
      <w:r w:rsidR="004C06BA">
        <w:rPr>
          <w:rStyle w:val="CommentReference"/>
        </w:rPr>
        <w:commentReference w:id="60"/>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lastRenderedPageBreak/>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61"/>
      <w:r w:rsidRPr="004C06BA">
        <w:rPr>
          <w:rFonts w:cstheme="minorHAnsi"/>
          <w:sz w:val="24"/>
          <w:szCs w:val="24"/>
        </w:rPr>
        <w:t>2</w:t>
      </w:r>
      <w:commentRangeEnd w:id="61"/>
      <w:r w:rsidR="0012785D" w:rsidRPr="004C06BA">
        <w:rPr>
          <w:rStyle w:val="CommentReference"/>
        </w:rPr>
        <w:commentReference w:id="61"/>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lastRenderedPageBreak/>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lastRenderedPageBreak/>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w:t>
      </w:r>
      <w:r w:rsidRPr="004C06BA">
        <w:rPr>
          <w:rFonts w:cstheme="minorHAnsi"/>
          <w:color w:val="222222"/>
          <w:sz w:val="24"/>
          <w:szCs w:val="24"/>
          <w:shd w:val="clear" w:color="auto" w:fill="FFFFFF"/>
        </w:rPr>
        <w:lastRenderedPageBreak/>
        <w:t>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2"/>
      <w:commentRangeStart w:id="63"/>
      <w:r w:rsidR="000B40AE" w:rsidRPr="004C06BA">
        <w:rPr>
          <w:szCs w:val="24"/>
          <w:highlight w:val="cyan"/>
        </w:rPr>
        <w:t>study</w:t>
      </w:r>
      <w:commentRangeEnd w:id="62"/>
      <w:r w:rsidR="00696867">
        <w:rPr>
          <w:rStyle w:val="CommentReference"/>
        </w:rPr>
        <w:commentReference w:id="62"/>
      </w:r>
      <w:commentRangeEnd w:id="63"/>
      <w:r w:rsidR="00AC0F71">
        <w:rPr>
          <w:rStyle w:val="CommentReference"/>
        </w:rPr>
        <w:commentReference w:id="63"/>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 xml:space="preserve">Apalachicola </w:t>
      </w:r>
      <w:commentRangeStart w:id="64"/>
      <w:r w:rsidR="009056C1" w:rsidRPr="00A13C6A">
        <w:rPr>
          <w:szCs w:val="24"/>
        </w:rPr>
        <w:t>bay</w:t>
      </w:r>
      <w:commentRangeEnd w:id="64"/>
      <w:proofErr w:type="gramEnd"/>
      <w:r w:rsidR="00304113">
        <w:rPr>
          <w:rStyle w:val="CommentReference"/>
        </w:rPr>
        <w:commentReference w:id="64"/>
      </w:r>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3EBE5252" w14:textId="77777777" w:rsidR="007C5B5F" w:rsidRDefault="007C5B5F" w:rsidP="00D26889">
      <w:pPr>
        <w:keepNext/>
        <w:keepLines/>
        <w:suppressAutoHyphens/>
        <w:snapToGrid w:val="0"/>
        <w:spacing w:after="120" w:line="240" w:lineRule="auto"/>
        <w:ind w:firstLine="0"/>
        <w:rPr>
          <w:szCs w:val="24"/>
        </w:rPr>
      </w:pPr>
    </w:p>
    <w:p w14:paraId="650C6753" w14:textId="77777777" w:rsidR="007C5B5F" w:rsidRDefault="007C5B5F" w:rsidP="00D26889">
      <w:pPr>
        <w:keepNext/>
        <w:keepLines/>
        <w:suppressAutoHyphens/>
        <w:snapToGrid w:val="0"/>
        <w:spacing w:after="120" w:line="240" w:lineRule="auto"/>
        <w:ind w:firstLine="0"/>
        <w:rPr>
          <w:szCs w:val="24"/>
        </w:rPr>
      </w:pPr>
    </w:p>
    <w:p w14:paraId="2875906E" w14:textId="301E61BE"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xml:space="preserve"> project + 1|site + </w:t>
            </w:r>
            <w:proofErr w:type="gramStart"/>
            <w:r w:rsidRPr="00B819E1">
              <w:rPr>
                <w:sz w:val="20"/>
                <w:szCs w:val="20"/>
              </w:rPr>
              <w:t>offset(</w:t>
            </w:r>
            <w:proofErr w:type="gramEnd"/>
            <w:r w:rsidRPr="00B819E1">
              <w:rPr>
                <w:sz w:val="20"/>
                <w:szCs w:val="20"/>
              </w:rPr>
              <w: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5"/>
      <w:r w:rsidRPr="001E673E">
        <w:rPr>
          <w:szCs w:val="24"/>
        </w:rPr>
        <w:t xml:space="preserve">5. Live oyster spat </w:t>
      </w:r>
      <w:commentRangeEnd w:id="65"/>
      <w:r w:rsidRPr="001E673E">
        <w:rPr>
          <w:rStyle w:val="CommentReference"/>
          <w:sz w:val="24"/>
          <w:szCs w:val="24"/>
        </w:rPr>
        <w:commentReference w:id="65"/>
      </w:r>
      <w:r w:rsidRPr="001E673E">
        <w:rPr>
          <w:szCs w:val="24"/>
        </w:rPr>
        <w:t xml:space="preserve">CPUE </w:t>
      </w:r>
      <w:commentRangeStart w:id="66"/>
      <w:commentRangeStart w:id="67"/>
      <w:commentRangeStart w:id="68"/>
      <w:r w:rsidRPr="001E673E">
        <w:rPr>
          <w:szCs w:val="24"/>
        </w:rPr>
        <w:t>per ¼ m</w:t>
      </w:r>
      <w:r w:rsidRPr="001E673E">
        <w:rPr>
          <w:szCs w:val="24"/>
          <w:vertAlign w:val="superscript"/>
        </w:rPr>
        <w:t>2</w:t>
      </w:r>
      <w:r w:rsidRPr="001E673E">
        <w:rPr>
          <w:szCs w:val="24"/>
        </w:rPr>
        <w:t xml:space="preserve"> quadrat</w:t>
      </w:r>
      <w:commentRangeEnd w:id="66"/>
      <w:r w:rsidRPr="001E673E">
        <w:rPr>
          <w:rStyle w:val="CommentReference"/>
          <w:sz w:val="24"/>
          <w:szCs w:val="24"/>
        </w:rPr>
        <w:commentReference w:id="66"/>
      </w:r>
      <w:commentRangeEnd w:id="67"/>
      <w:r w:rsidRPr="001E673E">
        <w:rPr>
          <w:rStyle w:val="CommentReference"/>
          <w:sz w:val="24"/>
          <w:szCs w:val="24"/>
        </w:rPr>
        <w:commentReference w:id="67"/>
      </w:r>
      <w:commentRangeEnd w:id="68"/>
      <w:r w:rsidRPr="001E673E">
        <w:rPr>
          <w:rStyle w:val="CommentReference"/>
          <w:sz w:val="24"/>
          <w:szCs w:val="24"/>
        </w:rPr>
        <w:commentReference w:id="68"/>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9"/>
      <w:r w:rsidRPr="001E673E">
        <w:rPr>
          <w:szCs w:val="24"/>
        </w:rPr>
        <w:t xml:space="preserve">Figure 6. </w:t>
      </w:r>
      <w:commentRangeEnd w:id="69"/>
      <w:r w:rsidRPr="001E673E">
        <w:rPr>
          <w:rStyle w:val="CommentReference"/>
          <w:sz w:val="24"/>
          <w:szCs w:val="24"/>
        </w:rPr>
        <w:commentReference w:id="69"/>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0"/>
      <w:commentRangeStart w:id="71"/>
      <w:r w:rsidRPr="001E673E">
        <w:rPr>
          <w:szCs w:val="24"/>
        </w:rPr>
        <w:t>The utility of this plot is up for discussion.</w:t>
      </w:r>
      <w:commentRangeEnd w:id="70"/>
      <w:r w:rsidRPr="001E673E">
        <w:rPr>
          <w:rStyle w:val="CommentReference"/>
          <w:sz w:val="24"/>
          <w:szCs w:val="24"/>
        </w:rPr>
        <w:commentReference w:id="70"/>
      </w:r>
      <w:commentRangeEnd w:id="71"/>
      <w:r w:rsidRPr="001E673E">
        <w:rPr>
          <w:rStyle w:val="CommentReference"/>
          <w:sz w:val="24"/>
          <w:szCs w:val="24"/>
        </w:rPr>
        <w:commentReference w:id="71"/>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2"/>
      <w:commentRangeStart w:id="73"/>
      <w:commentRangeStart w:id="74"/>
      <w:r w:rsidRPr="001E673E">
        <w:t xml:space="preserve">Figure </w:t>
      </w:r>
      <w:commentRangeEnd w:id="72"/>
      <w:r w:rsidRPr="001E673E">
        <w:rPr>
          <w:rStyle w:val="CommentReference"/>
          <w:sz w:val="24"/>
          <w:szCs w:val="24"/>
        </w:rPr>
        <w:commentReference w:id="72"/>
      </w:r>
      <w:commentRangeEnd w:id="73"/>
      <w:r w:rsidRPr="001E673E">
        <w:rPr>
          <w:rStyle w:val="CommentReference"/>
          <w:sz w:val="24"/>
          <w:szCs w:val="24"/>
        </w:rPr>
        <w:commentReference w:id="73"/>
      </w:r>
      <w:commentRangeEnd w:id="74"/>
      <w:r w:rsidRPr="001E673E">
        <w:rPr>
          <w:rStyle w:val="CommentReference"/>
          <w:sz w:val="24"/>
          <w:szCs w:val="24"/>
        </w:rPr>
        <w:commentReference w:id="74"/>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1T06:12:00Z" w:initials="bp">
    <w:p w14:paraId="1D5B2725" w14:textId="11D4537C" w:rsidR="00B92183" w:rsidRDefault="00B92183">
      <w:pPr>
        <w:pStyle w:val="CommentText"/>
      </w:pPr>
      <w:r>
        <w:rPr>
          <w:rStyle w:val="CommentReference"/>
        </w:rPr>
        <w:annotationRef/>
      </w:r>
      <w:r>
        <w:t xml:space="preserve">OK Sat morning oct 1 this </w:t>
      </w:r>
      <w:r w:rsidR="003860F1">
        <w:t>section 340-345 has been revised</w:t>
      </w:r>
    </w:p>
  </w:comment>
  <w:comment w:id="30"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9"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40"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1"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2"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7"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8" w:author="Pine, Bill" w:date="2022-09-24T15:41:00Z" w:initials="PB">
    <w:p w14:paraId="12676E00" w14:textId="77777777" w:rsidR="00C6242F" w:rsidRDefault="00C6242F" w:rsidP="00C6242F">
      <w:pPr>
        <w:pStyle w:val="CommentText"/>
      </w:pPr>
      <w:r>
        <w:rPr>
          <w:rStyle w:val="CommentReference"/>
        </w:rPr>
        <w:annotationRef/>
      </w:r>
      <w:r>
        <w:t xml:space="preserve">If you do the calculations for the </w:t>
      </w:r>
      <w:proofErr w:type="gramStart"/>
      <w:r>
        <w:t>removals</w:t>
      </w:r>
      <w:proofErr w:type="gramEnd"/>
      <w:r>
        <w:t xml:space="preserve"> it would cost hundreds of millions of dollars to replace the amount of material that was removed.</w:t>
      </w:r>
    </w:p>
  </w:comment>
  <w:comment w:id="49"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50"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7"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8"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9" w:author="Amanda Morgan" w:date="2022-08-02T10:09:00Z" w:initials="AM">
    <w:p w14:paraId="0DFDD949" w14:textId="02456CAC" w:rsidR="00C6242F" w:rsidRDefault="00C6242F">
      <w:pPr>
        <w:pStyle w:val="CommentText"/>
      </w:pPr>
      <w:r>
        <w:rPr>
          <w:rStyle w:val="CommentReference"/>
        </w:rPr>
        <w:annotationRef/>
      </w:r>
      <w:r>
        <w:t>Add page numbers.</w:t>
      </w:r>
    </w:p>
  </w:comment>
  <w:comment w:id="60"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1"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2" w:author="Ed Camp" w:date="2022-09-13T13:36:00Z" w:initials="CE">
    <w:p w14:paraId="0056BE65" w14:textId="02F1AA53" w:rsidR="00C6242F" w:rsidRDefault="00C6242F">
      <w:pPr>
        <w:pStyle w:val="CommentText"/>
      </w:pPr>
      <w:r>
        <w:rPr>
          <w:rStyle w:val="CommentReference"/>
        </w:rPr>
        <w:annotationRef/>
      </w:r>
      <w:r>
        <w:t xml:space="preserve">Is it possible to include the coverage in </w:t>
      </w:r>
      <w:proofErr w:type="gramStart"/>
      <w:r>
        <w:t>hectares</w:t>
      </w:r>
      <w:proofErr w:type="gramEnd"/>
      <w:r>
        <w:t xml:space="preserve"> or no?</w:t>
      </w:r>
    </w:p>
  </w:comment>
  <w:comment w:id="63"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4" w:author="Bill Pine" w:date="2022-09-28T21:40:00Z" w:initials="bp">
    <w:p w14:paraId="0746B1B5" w14:textId="642EF677" w:rsidR="00304113" w:rsidRDefault="00304113">
      <w:pPr>
        <w:pStyle w:val="CommentText"/>
      </w:pPr>
      <w:r>
        <w:rPr>
          <w:rStyle w:val="CommentReference"/>
        </w:rPr>
        <w:annotationRef/>
      </w:r>
      <w:r>
        <w:t>Update</w:t>
      </w:r>
      <w:r w:rsidR="00333B84">
        <w:t>d</w:t>
      </w:r>
      <w:r>
        <w:t xml:space="preserve"> 9/28/2022</w:t>
      </w:r>
    </w:p>
  </w:comment>
  <w:comment w:id="65"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6"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7"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8"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9"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70"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1"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2" w:author="Fred Johnson" w:date="2022-05-05T17:45:00Z" w:initials="FJ">
    <w:p w14:paraId="6B3529EB" w14:textId="77777777" w:rsidR="00C6242F" w:rsidRDefault="00C6242F" w:rsidP="00F35969">
      <w:pPr>
        <w:pStyle w:val="CommentText"/>
      </w:pPr>
      <w:r>
        <w:rPr>
          <w:rStyle w:val="CommentReference"/>
        </w:rPr>
        <w:annotationRef/>
      </w:r>
      <w:r>
        <w:t xml:space="preserve">The “rock” weight doesn’t increase, right?  Just the matrix of cultch (rock + shell), correct?  And how are these increases </w:t>
      </w:r>
      <w:proofErr w:type="gramStart"/>
      <w:r>
        <w:t>reconciles</w:t>
      </w:r>
      <w:proofErr w:type="gramEnd"/>
      <w:r>
        <w:t xml:space="preserve"> with the lack of spat settlement?</w:t>
      </w:r>
    </w:p>
  </w:comment>
  <w:comment w:id="73"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4"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1D5B2725" w15:done="0"/>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0746B1B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258CD" w16cex:dateUtc="2022-10-01T10:12:00Z"/>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DF3DE8" w16cex:dateUtc="2022-09-29T01:40: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1D5B2725" w16cid:durableId="26E258CD"/>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0746B1B5" w16cid:durableId="26DF3DE8"/>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6AAF6" w14:textId="77777777" w:rsidR="00B87A73" w:rsidRDefault="00B87A73" w:rsidP="00216D3C">
      <w:pPr>
        <w:spacing w:line="240" w:lineRule="auto"/>
      </w:pPr>
      <w:r>
        <w:separator/>
      </w:r>
    </w:p>
  </w:endnote>
  <w:endnote w:type="continuationSeparator" w:id="0">
    <w:p w14:paraId="6A0C1959" w14:textId="77777777" w:rsidR="00B87A73" w:rsidRDefault="00B87A73"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C0B7B" w14:textId="77777777" w:rsidR="00B87A73" w:rsidRDefault="00B87A73" w:rsidP="00216D3C">
      <w:pPr>
        <w:spacing w:line="240" w:lineRule="auto"/>
      </w:pPr>
      <w:r>
        <w:separator/>
      </w:r>
    </w:p>
  </w:footnote>
  <w:footnote w:type="continuationSeparator" w:id="0">
    <w:p w14:paraId="11C812E9" w14:textId="77777777" w:rsidR="00B87A73" w:rsidRDefault="00B87A73"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088"/>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E009D"/>
    <w:rsid w:val="007E07F5"/>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43C"/>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71</Pages>
  <Words>14060</Words>
  <Characters>80148</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24</cp:revision>
  <cp:lastPrinted>2022-09-10T21:37:00Z</cp:lastPrinted>
  <dcterms:created xsi:type="dcterms:W3CDTF">2022-09-25T20:29:00Z</dcterms:created>
  <dcterms:modified xsi:type="dcterms:W3CDTF">2022-10-02T11:53:00Z</dcterms:modified>
</cp:coreProperties>
</file>